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4CB5" w14:textId="77777777" w:rsidR="006F5DA5" w:rsidRDefault="0051497E">
      <w:pPr>
        <w:rPr>
          <w:b/>
          <w:color w:val="FF0000"/>
          <w:sz w:val="20"/>
          <w:szCs w:val="20"/>
        </w:rPr>
      </w:pPr>
      <w:r w:rsidRPr="00DA2741">
        <w:rPr>
          <w:b/>
          <w:color w:val="FF0000"/>
          <w:sz w:val="20"/>
          <w:szCs w:val="20"/>
        </w:rPr>
        <w:t>Mesačné sadzby študentov</w:t>
      </w:r>
      <w:r w:rsidR="00915712" w:rsidRPr="00DA2741">
        <w:rPr>
          <w:b/>
          <w:color w:val="FF0000"/>
          <w:sz w:val="20"/>
          <w:szCs w:val="20"/>
        </w:rPr>
        <w:t xml:space="preserve"> </w:t>
      </w:r>
    </w:p>
    <w:p w14:paraId="207401C8" w14:textId="4F59A29D" w:rsidR="0056025C" w:rsidRPr="00DA2741" w:rsidRDefault="005E6B2B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Prostriedky z projektu KA131 - 202</w:t>
      </w:r>
      <w:r w:rsidR="006F5DA5">
        <w:rPr>
          <w:b/>
          <w:color w:val="FF0000"/>
          <w:sz w:val="20"/>
          <w:szCs w:val="20"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2126"/>
      </w:tblGrid>
      <w:tr w:rsidR="006F5DA5" w:rsidRPr="00DA2741" w14:paraId="755D6F09" w14:textId="77777777" w:rsidTr="00242867">
        <w:tc>
          <w:tcPr>
            <w:tcW w:w="2693" w:type="dxa"/>
          </w:tcPr>
          <w:p w14:paraId="1D751712" w14:textId="77777777" w:rsidR="006F5DA5" w:rsidRPr="00DA2741" w:rsidRDefault="006F5DA5" w:rsidP="0051497E">
            <w:pPr>
              <w:jc w:val="center"/>
              <w:rPr>
                <w:b/>
                <w:sz w:val="20"/>
                <w:szCs w:val="20"/>
              </w:rPr>
            </w:pPr>
          </w:p>
          <w:p w14:paraId="3002D6F8" w14:textId="77777777" w:rsidR="006F5DA5" w:rsidRPr="00DA2741" w:rsidRDefault="006F5DA5" w:rsidP="0051497E">
            <w:pPr>
              <w:jc w:val="center"/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Cieľová krajina</w:t>
            </w:r>
          </w:p>
        </w:tc>
        <w:tc>
          <w:tcPr>
            <w:tcW w:w="2126" w:type="dxa"/>
          </w:tcPr>
          <w:p w14:paraId="77FDC23B" w14:textId="77777777" w:rsidR="006F5DA5" w:rsidRPr="00DA2741" w:rsidRDefault="006F5DA5" w:rsidP="0051497E">
            <w:pPr>
              <w:jc w:val="center"/>
              <w:rPr>
                <w:b/>
                <w:sz w:val="20"/>
                <w:szCs w:val="20"/>
              </w:rPr>
            </w:pPr>
          </w:p>
          <w:p w14:paraId="5D113EFA" w14:textId="77777777" w:rsidR="006F5DA5" w:rsidRPr="00DA2741" w:rsidRDefault="006F5DA5" w:rsidP="0051497E">
            <w:pPr>
              <w:jc w:val="center"/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Grant na mesiac na štúdium</w:t>
            </w:r>
          </w:p>
        </w:tc>
      </w:tr>
      <w:tr w:rsidR="006F5DA5" w:rsidRPr="00DA2741" w14:paraId="0FC27D99" w14:textId="77777777" w:rsidTr="00242867">
        <w:tc>
          <w:tcPr>
            <w:tcW w:w="2693" w:type="dxa"/>
          </w:tcPr>
          <w:p w14:paraId="5F1AA091" w14:textId="25435B7D" w:rsidR="006F5DA5" w:rsidRPr="00DA2741" w:rsidRDefault="006F5DA5">
            <w:pPr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Skupina 1 – Krajiny programu s vysokými životnými nákladmi</w:t>
            </w:r>
          </w:p>
          <w:p w14:paraId="1C79ABBA" w14:textId="5B25FB1A" w:rsidR="006F5DA5" w:rsidRPr="00DA2741" w:rsidRDefault="006F5DA5">
            <w:pPr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Dánsko, Fínsko, Island,  Írsko, Luxembursko,  Švédsko, Lichtenštajnsko, Nórsko</w:t>
            </w:r>
          </w:p>
        </w:tc>
        <w:tc>
          <w:tcPr>
            <w:tcW w:w="2126" w:type="dxa"/>
          </w:tcPr>
          <w:p w14:paraId="02BDB100" w14:textId="77777777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</w:p>
          <w:p w14:paraId="423C09D8" w14:textId="77777777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</w:p>
          <w:p w14:paraId="145269D5" w14:textId="12DD4F0E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</w:tr>
      <w:tr w:rsidR="006F5DA5" w:rsidRPr="00DA2741" w14:paraId="4B2DF49B" w14:textId="77777777" w:rsidTr="00242867">
        <w:tc>
          <w:tcPr>
            <w:tcW w:w="2693" w:type="dxa"/>
          </w:tcPr>
          <w:p w14:paraId="733B269E" w14:textId="1C7FDF42" w:rsidR="006F5DA5" w:rsidRPr="00DA2741" w:rsidRDefault="006F5DA5">
            <w:pPr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Skupina 2 – Krajiny programu so strednými životnými nákladmi</w:t>
            </w:r>
          </w:p>
          <w:p w14:paraId="3359032A" w14:textId="6A3AF7A3" w:rsidR="006F5DA5" w:rsidRPr="00DA2741" w:rsidRDefault="006F5DA5">
            <w:pPr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Rakúsko, Belgicko, Nemecko, Francúzsko, Taliansko, Grécko, Španielsko, Cyprus, Holandsko, Malta,  Portugalsko</w:t>
            </w:r>
          </w:p>
        </w:tc>
        <w:tc>
          <w:tcPr>
            <w:tcW w:w="2126" w:type="dxa"/>
          </w:tcPr>
          <w:p w14:paraId="78DB3F04" w14:textId="77777777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</w:p>
          <w:p w14:paraId="0E0D77B7" w14:textId="77777777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</w:p>
          <w:p w14:paraId="35B65351" w14:textId="6263DDF0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</w:tr>
      <w:tr w:rsidR="006F5DA5" w:rsidRPr="00DA2741" w14:paraId="63CAD209" w14:textId="77777777" w:rsidTr="00242867">
        <w:tc>
          <w:tcPr>
            <w:tcW w:w="2693" w:type="dxa"/>
          </w:tcPr>
          <w:p w14:paraId="5AADCAC2" w14:textId="06334B92" w:rsidR="006F5DA5" w:rsidRPr="00DA2741" w:rsidRDefault="006F5DA5">
            <w:pPr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Skupina 3 – Krajiny programu s nízkymi životnými nákladmi</w:t>
            </w:r>
          </w:p>
          <w:p w14:paraId="3D0DB18E" w14:textId="6FF7261B" w:rsidR="006F5DA5" w:rsidRPr="00DA2741" w:rsidRDefault="006F5DA5">
            <w:pPr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Bulharsko, Chorvátsko, Česká republika, Estónsko, Litva, Lotyšsko, Maďarsko,  Slovinsko, Poľsko, Rumunsko, Severné Macedónsko, Turecko, Srbsko</w:t>
            </w:r>
          </w:p>
        </w:tc>
        <w:tc>
          <w:tcPr>
            <w:tcW w:w="2126" w:type="dxa"/>
          </w:tcPr>
          <w:p w14:paraId="516166DB" w14:textId="77777777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</w:p>
          <w:p w14:paraId="20B3CA55" w14:textId="77777777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</w:p>
          <w:p w14:paraId="2C65F280" w14:textId="769630C8" w:rsidR="006F5DA5" w:rsidRPr="00DA2741" w:rsidRDefault="006F5DA5" w:rsidP="0024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</w:tr>
    </w:tbl>
    <w:p w14:paraId="76E87D68" w14:textId="2832D734" w:rsidR="007C0B99" w:rsidRDefault="007C0B99" w:rsidP="007C0B99">
      <w:pPr>
        <w:spacing w:after="0" w:line="240" w:lineRule="auto"/>
        <w:rPr>
          <w:b/>
          <w:u w:val="single"/>
        </w:rPr>
      </w:pPr>
    </w:p>
    <w:p w14:paraId="6DA9B1EA" w14:textId="0498E603" w:rsidR="00DA2741" w:rsidRDefault="00DA2741" w:rsidP="007C0B99">
      <w:pPr>
        <w:spacing w:after="0" w:line="240" w:lineRule="auto"/>
      </w:pPr>
      <w:r>
        <w:t>Tieto sadzby stanovené národnou agentúrou sú</w:t>
      </w:r>
      <w:r w:rsidR="006F5DA5">
        <w:t xml:space="preserve"> </w:t>
      </w:r>
      <w:r w:rsidR="006F5DA5">
        <w:rPr>
          <w:b/>
        </w:rPr>
        <w:t xml:space="preserve">pevnými sadzbami </w:t>
      </w:r>
      <w:r>
        <w:t>pre celý projekt</w:t>
      </w:r>
      <w:r w:rsidR="006F5DA5">
        <w:t xml:space="preserve"> mobility. </w:t>
      </w:r>
    </w:p>
    <w:p w14:paraId="20EA832D" w14:textId="77777777" w:rsidR="00A5147D" w:rsidRDefault="00A5147D" w:rsidP="007C0B99">
      <w:pPr>
        <w:spacing w:after="0" w:line="240" w:lineRule="auto"/>
      </w:pPr>
    </w:p>
    <w:p w14:paraId="5E8D288C" w14:textId="539BF3F3" w:rsidR="00293DEF" w:rsidRDefault="00293DEF" w:rsidP="007C0B99">
      <w:pPr>
        <w:spacing w:after="0" w:line="240" w:lineRule="auto"/>
      </w:pPr>
      <w:r>
        <w:sym w:font="Wingdings" w:char="F06E"/>
      </w:r>
      <w:r>
        <w:t xml:space="preserve"> </w:t>
      </w:r>
      <w:r w:rsidRPr="00293DEF">
        <w:rPr>
          <w:b/>
        </w:rPr>
        <w:t>Dlhodobá mobilita študentov na účely stáže</w:t>
      </w:r>
      <w:r>
        <w:t xml:space="preserve"> do členských štátov EÚ, tretích krajín pridružených k programu a tretích krajín nepridružených k programu z regiónov 13 a 14: </w:t>
      </w:r>
      <w:r w:rsidRPr="00293DEF">
        <w:rPr>
          <w:b/>
        </w:rPr>
        <w:t>ďalšia doplňujúca suma k základnej sume individuálnej podpory vo výške 150 EUR mesačne</w:t>
      </w:r>
      <w:r>
        <w:t xml:space="preserve">. </w:t>
      </w:r>
    </w:p>
    <w:p w14:paraId="45E5BCFC" w14:textId="77777777" w:rsidR="00293DEF" w:rsidRDefault="00293DEF" w:rsidP="007C0B99">
      <w:pPr>
        <w:spacing w:after="0" w:line="240" w:lineRule="auto"/>
      </w:pPr>
      <w:r>
        <w:t xml:space="preserve">Študenti a čerství absolventi s nedostatkom príležitostí, ktorí sa zúčastňujú na stáži, majú nárok na získanie doplňujúcej sumy pre študentov a čerstvých absolventov s nedostatkom príležitostí, ako aj doplňujúcej sumy na stáž. Doplňujúca suma na stáže sa v prípade mobilít do tretích krajín nepridružených k programu z regiónov 1-12 neuplatňuje. </w:t>
      </w:r>
    </w:p>
    <w:p w14:paraId="175EF79B" w14:textId="77777777" w:rsidR="00293DEF" w:rsidRDefault="00293DEF" w:rsidP="007C0B99">
      <w:pPr>
        <w:spacing w:after="0" w:line="240" w:lineRule="auto"/>
      </w:pPr>
      <w:r>
        <w:sym w:font="Wingdings" w:char="F06E"/>
      </w:r>
      <w:r>
        <w:t xml:space="preserve"> </w:t>
      </w:r>
      <w:r w:rsidRPr="00293DEF">
        <w:rPr>
          <w:b/>
        </w:rPr>
        <w:t xml:space="preserve">Dlhodobá mobilita študentov v prípade študentov a čerstvých absolventov </w:t>
      </w:r>
      <w:r w:rsidRPr="00A5147D">
        <w:rPr>
          <w:b/>
          <w:color w:val="FF0000"/>
        </w:rPr>
        <w:t>s nedostatkom príležitostí</w:t>
      </w:r>
      <w:r w:rsidRPr="00293DEF">
        <w:rPr>
          <w:b/>
        </w:rPr>
        <w:t>:</w:t>
      </w:r>
      <w:r>
        <w:t xml:space="preserve"> ďalšia </w:t>
      </w:r>
      <w:r w:rsidRPr="00293DEF">
        <w:rPr>
          <w:b/>
        </w:rPr>
        <w:t>doplňujúca suma</w:t>
      </w:r>
      <w:r>
        <w:t xml:space="preserve"> k základnej sume individuálnej podpory vo výške </w:t>
      </w:r>
      <w:r w:rsidRPr="00293DEF">
        <w:rPr>
          <w:b/>
        </w:rPr>
        <w:t>250 EUR mesačne</w:t>
      </w:r>
      <w:r>
        <w:t xml:space="preserve">. </w:t>
      </w:r>
    </w:p>
    <w:p w14:paraId="401812CF" w14:textId="77777777" w:rsidR="00293DEF" w:rsidRDefault="00293DEF" w:rsidP="007C0B99">
      <w:pPr>
        <w:spacing w:after="0" w:line="240" w:lineRule="auto"/>
      </w:pPr>
      <w:r>
        <w:sym w:font="Wingdings" w:char="F06E"/>
      </w:r>
      <w:r>
        <w:t xml:space="preserve"> </w:t>
      </w:r>
      <w:r w:rsidRPr="00293DEF">
        <w:rPr>
          <w:b/>
        </w:rPr>
        <w:t xml:space="preserve">Študenti a čerství absolventi zúčastňujúci sa na krátkodobej fyzickej mobilite </w:t>
      </w:r>
      <w:r>
        <w:t xml:space="preserve">do akejkoľvek krajiny dostávajú až do 14. dňa aktivity základnú sumu </w:t>
      </w:r>
      <w:r w:rsidRPr="00293DEF">
        <w:rPr>
          <w:b/>
        </w:rPr>
        <w:t>79 EUR na deň</w:t>
      </w:r>
      <w:r>
        <w:t xml:space="preserve"> a od 15. do 30. dňa aktivity so započítaním precestovaných dní dostávajú </w:t>
      </w:r>
      <w:r w:rsidRPr="00293DEF">
        <w:rPr>
          <w:b/>
        </w:rPr>
        <w:t>56 EUR na deň.</w:t>
      </w:r>
      <w:r>
        <w:t xml:space="preserve"> </w:t>
      </w:r>
    </w:p>
    <w:p w14:paraId="768C9583" w14:textId="77777777" w:rsidR="00293DEF" w:rsidRDefault="00293DEF" w:rsidP="007C0B99">
      <w:pPr>
        <w:spacing w:after="0" w:line="240" w:lineRule="auto"/>
      </w:pPr>
      <w:r>
        <w:sym w:font="Wingdings" w:char="F06E"/>
      </w:r>
      <w:r>
        <w:t xml:space="preserve"> </w:t>
      </w:r>
      <w:r w:rsidRPr="00293DEF">
        <w:rPr>
          <w:b/>
        </w:rPr>
        <w:t xml:space="preserve">Študenti a čerství absolventi </w:t>
      </w:r>
      <w:bookmarkStart w:id="0" w:name="_GoBack"/>
      <w:r w:rsidRPr="009161EF">
        <w:rPr>
          <w:b/>
          <w:color w:val="FF0000"/>
        </w:rPr>
        <w:t xml:space="preserve">s nedostatkom príležitostí </w:t>
      </w:r>
      <w:bookmarkEnd w:id="0"/>
      <w:r w:rsidRPr="00293DEF">
        <w:rPr>
          <w:b/>
        </w:rPr>
        <w:t>zúčastňujúci sa na krátkodobej fyzickej mobilite</w:t>
      </w:r>
      <w:r>
        <w:t xml:space="preserve"> dostanú doplňujúcu sumu k základnej sume individuálnej podpory vo výške </w:t>
      </w:r>
      <w:r w:rsidRPr="00293DEF">
        <w:rPr>
          <w:b/>
        </w:rPr>
        <w:t>100 EUR</w:t>
      </w:r>
      <w:r>
        <w:t xml:space="preserve"> v prípade aktivity v rámci fyzickej mobility v trvaní 5 až 14 dní a </w:t>
      </w:r>
      <w:r w:rsidRPr="00293DEF">
        <w:rPr>
          <w:b/>
        </w:rPr>
        <w:t>150 EUR</w:t>
      </w:r>
      <w:r>
        <w:t xml:space="preserve"> v prípade aktivity v trvaní 15 až 30 dní. Doplňujúca suma na stáž sa v tomto prípade neuplatňuje.</w:t>
      </w:r>
    </w:p>
    <w:p w14:paraId="54FCAE69" w14:textId="77777777" w:rsidR="00293DEF" w:rsidRDefault="00293DEF" w:rsidP="007C0B99">
      <w:pPr>
        <w:spacing w:after="0" w:line="240" w:lineRule="auto"/>
      </w:pPr>
      <w:r>
        <w:sym w:font="Wingdings" w:char="F06E"/>
      </w:r>
      <w:r>
        <w:t xml:space="preserve"> </w:t>
      </w:r>
      <w:r w:rsidRPr="00293DEF">
        <w:rPr>
          <w:b/>
        </w:rPr>
        <w:t>Financované dni na cestovanie:</w:t>
      </w:r>
      <w:r>
        <w:t xml:space="preserve"> </w:t>
      </w:r>
    </w:p>
    <w:p w14:paraId="4CE644B3" w14:textId="77777777" w:rsidR="00293DEF" w:rsidRDefault="00293DEF" w:rsidP="007C0B99">
      <w:pPr>
        <w:spacing w:after="0" w:line="240" w:lineRule="auto"/>
      </w:pPr>
      <w:r>
        <w:t xml:space="preserve">o Študenti a čerství absolventi zúčastňujúci sa na krátkodobej mobilite študentov môžu získať financovanie z individuálnej podpory na maximálne dva dni cesty. </w:t>
      </w:r>
    </w:p>
    <w:p w14:paraId="6D8367AB" w14:textId="7CBBD4F9" w:rsidR="00293DEF" w:rsidRDefault="00293DEF" w:rsidP="007C0B99">
      <w:pPr>
        <w:spacing w:after="0" w:line="240" w:lineRule="auto"/>
        <w:rPr>
          <w:b/>
          <w:u w:val="single"/>
        </w:rPr>
      </w:pPr>
      <w:r>
        <w:lastRenderedPageBreak/>
        <w:t>o V prípade zeleného cestovania udržateľnými dopravnými prostriedkami môžu študenti a čerství absolventi zúčastňujúci sa na krátkodobej a dlhodobej mobilite študentov získať financovanie z individuálnej podpory na maximálne štyri ďalšie dni cesty</w:t>
      </w:r>
    </w:p>
    <w:sectPr w:rsidR="00293DEF" w:rsidSect="00DA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7E"/>
    <w:rsid w:val="00222246"/>
    <w:rsid w:val="00242867"/>
    <w:rsid w:val="00277836"/>
    <w:rsid w:val="00293DEF"/>
    <w:rsid w:val="002D5A4F"/>
    <w:rsid w:val="004076D8"/>
    <w:rsid w:val="004A3EA2"/>
    <w:rsid w:val="004A7D5C"/>
    <w:rsid w:val="0051497E"/>
    <w:rsid w:val="005E6B2B"/>
    <w:rsid w:val="006E09C0"/>
    <w:rsid w:val="006F5DA5"/>
    <w:rsid w:val="00773A71"/>
    <w:rsid w:val="007C0B99"/>
    <w:rsid w:val="00817BF5"/>
    <w:rsid w:val="00823CB6"/>
    <w:rsid w:val="00915712"/>
    <w:rsid w:val="009161EF"/>
    <w:rsid w:val="00A5147D"/>
    <w:rsid w:val="00DA2741"/>
    <w:rsid w:val="00DA4621"/>
    <w:rsid w:val="00D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146"/>
  <w15:docId w15:val="{3E6B2199-19F3-4CC4-91E2-DC7B1408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1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1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C3DEB265A39489428D7B75F952895" ma:contentTypeVersion="17" ma:contentTypeDescription="Umožňuje vytvoriť nový dokument." ma:contentTypeScope="" ma:versionID="ef7d57d4691a29eacfe4bfcf594a8128">
  <xsd:schema xmlns:xsd="http://www.w3.org/2001/XMLSchema" xmlns:xs="http://www.w3.org/2001/XMLSchema" xmlns:p="http://schemas.microsoft.com/office/2006/metadata/properties" xmlns:ns3="4a31ede9-6707-4f94-99d9-ec6838b18129" xmlns:ns4="cf34574d-286b-4e57-b3eb-8eb66dfffc62" targetNamespace="http://schemas.microsoft.com/office/2006/metadata/properties" ma:root="true" ma:fieldsID="fc852a468c5ff67dfc30dde91e57920f" ns3:_="" ns4:_="">
    <xsd:import namespace="4a31ede9-6707-4f94-99d9-ec6838b18129"/>
    <xsd:import namespace="cf34574d-286b-4e57-b3eb-8eb66dfff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1ede9-6707-4f94-99d9-ec6838b18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4574d-286b-4e57-b3eb-8eb66dfff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31ede9-6707-4f94-99d9-ec6838b181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FBFA1-EFD4-4EB3-B4FE-97832C5B8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1ede9-6707-4f94-99d9-ec6838b18129"/>
    <ds:schemaRef ds:uri="cf34574d-286b-4e57-b3eb-8eb66dfff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0766C-3BE0-44F9-85A3-B997EB781D4E}">
  <ds:schemaRefs>
    <ds:schemaRef ds:uri="http://purl.org/dc/terms/"/>
    <ds:schemaRef ds:uri="http://schemas.microsoft.com/office/infopath/2007/PartnerControls"/>
    <ds:schemaRef ds:uri="http://www.w3.org/XML/1998/namespace"/>
    <ds:schemaRef ds:uri="4a31ede9-6707-4f94-99d9-ec6838b1812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f34574d-286b-4e57-b3eb-8eb66dfffc6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39259C-43A8-4AEB-8016-88B84659C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1102015</dc:creator>
  <cp:lastModifiedBy>Matejovičová Filipová Eva</cp:lastModifiedBy>
  <cp:revision>3</cp:revision>
  <cp:lastPrinted>2019-04-11T06:57:00Z</cp:lastPrinted>
  <dcterms:created xsi:type="dcterms:W3CDTF">2024-01-19T10:11:00Z</dcterms:created>
  <dcterms:modified xsi:type="dcterms:W3CDTF">2024-01-26T11:06:00Z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0x0101008BCC3DEB265A39489428D7B75F952895</vt:lpwstr>
  </property>
</Properties>
</file>